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48d1nx6o522g" w:id="0"/>
      <w:bookmarkEnd w:id="0"/>
      <w:r w:rsidDel="00000000" w:rsidR="00000000" w:rsidRPr="00000000">
        <w:rPr>
          <w:color w:val="222222"/>
          <w:sz w:val="33"/>
          <w:szCs w:val="33"/>
          <w:rtl w:val="0"/>
        </w:rPr>
        <w:t xml:space="preserve">ES šalyse 2022 m. padidinta grūdų ir rapsų derlius prognozė</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Sąjungos grūdų prekybos asociacijos (toliau – </w:t>
      </w:r>
      <w:r w:rsidDel="00000000" w:rsidR="00000000" w:rsidRPr="00000000">
        <w:rPr>
          <w:i w:val="1"/>
          <w:color w:val="666666"/>
          <w:sz w:val="24"/>
          <w:szCs w:val="24"/>
          <w:rtl w:val="0"/>
        </w:rPr>
        <w:t xml:space="preserve">Coceral</w:t>
      </w:r>
      <w:r w:rsidDel="00000000" w:rsidR="00000000" w:rsidRPr="00000000">
        <w:rPr>
          <w:color w:val="666666"/>
          <w:sz w:val="24"/>
          <w:szCs w:val="24"/>
          <w:rtl w:val="0"/>
        </w:rPr>
        <w:t xml:space="preserve">) 2022 m. gegužės mėn. duomenimis, ES šalyse 2022 m. prognozuojamas 285,66 mln. t grūdų derlius, tai būtų 3,04 mln. t daugiau nei buvo prognozuota 2022 m. kovos mėn., bet 4,10 mln. t mažiau, palyginti su 2021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i w:val="1"/>
          <w:color w:val="666666"/>
          <w:sz w:val="24"/>
          <w:szCs w:val="24"/>
          <w:rtl w:val="0"/>
        </w:rPr>
        <w:t xml:space="preserve">Coceral</w:t>
      </w:r>
      <w:r w:rsidDel="00000000" w:rsidR="00000000" w:rsidRPr="00000000">
        <w:rPr>
          <w:color w:val="666666"/>
          <w:sz w:val="24"/>
          <w:szCs w:val="24"/>
          <w:rtl w:val="0"/>
        </w:rPr>
        <w:t xml:space="preserve"> naujausios prognozės duomenimis, ES šalyse 2022 m. minkštųjų kviečių derlius turėtų sudaryti 127,35 mln. t, tai 0,46 mln. t daugiau nei buvo prognozuota 2022 m. kovo mėn., bet 2,49 mln. t mažiau nei buvo 2021 m. Minkštųjų kviečių derliaus prognozė padidinta dėl laukiamo didesnio minkštųjų kviečių derliaus Ispanijoje, Prancūzijoje ir Vengrijoje. Lenkijoje ir Danijoje minkštųjų kviečių derlius numatomas mažesnis dėl sumažėjusių pasėlių plotų.</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i w:val="1"/>
          <w:color w:val="666666"/>
          <w:sz w:val="24"/>
          <w:szCs w:val="24"/>
          <w:rtl w:val="0"/>
        </w:rPr>
        <w:t xml:space="preserve">Coceral </w:t>
      </w:r>
      <w:r w:rsidDel="00000000" w:rsidR="00000000" w:rsidRPr="00000000">
        <w:rPr>
          <w:color w:val="666666"/>
          <w:sz w:val="24"/>
          <w:szCs w:val="24"/>
          <w:rtl w:val="0"/>
        </w:rPr>
        <w:t xml:space="preserve">gegužės mėn. padidino 2022 m. miežių derliaus prognozę ES šalyse iki 53,14 mln. t, tai būtų 2,52 mln. t daugiau nei buvo prognozuota 2022 m. kovo mėn. bei 0,95 mln. t daugiau, palyginti su 2021 m. Didesnis miežių derlius prognozuojamas Ispanijoje, Rumunijoje ir Danijoje. Mažesnis miežių derlius prognozuojamas Lenkijoje, Suomijoje, Vokietijoje.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i w:val="1"/>
          <w:color w:val="666666"/>
          <w:sz w:val="24"/>
          <w:szCs w:val="24"/>
          <w:rtl w:val="0"/>
        </w:rPr>
        <w:t xml:space="preserve">Coceral</w:t>
      </w:r>
      <w:r w:rsidDel="00000000" w:rsidR="00000000" w:rsidRPr="00000000">
        <w:rPr>
          <w:color w:val="666666"/>
          <w:sz w:val="24"/>
          <w:szCs w:val="24"/>
          <w:rtl w:val="0"/>
        </w:rPr>
        <w:t xml:space="preserve"> gegužės mėn. duomenimis, 2022 m. rugių derliaus prognozė ES šalyse sumažinta nuo 8,37 iki 8,33 mln. t ir tai būtų 338 tūkst. t daugiau, palyginti su 2021 m. Avižų derliaus prognozė analizuojamu laikotarpiu padidinta nuo 8,19 mln. t iki 8,47 mln. t ir tai būtų 860 tūkst. t daugiau nei 2021 m. 2022 m. kukurūzų derliaus prognozė ES šalyse sumažinta 2,26 mln. t (iki 65,99 mln. t). 2021 m. kukurūzų derlius sudarė 69,24 mln.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rapsų derliaus prognozė ES šalyse pagal šių metų gegužės mėn. duomenis padidinta 713 tūkst. t (iki 18,40 mln. t), tai būtų 1,35 mln. t daugiau, palyginti su 2021 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rPr>
      </w:pPr>
      <w:r w:rsidDel="00000000" w:rsidR="00000000" w:rsidRPr="00000000">
        <w:rPr>
          <w:color w:val="666666"/>
          <w:sz w:val="24"/>
          <w:szCs w:val="24"/>
          <w:rtl w:val="0"/>
        </w:rPr>
        <w:t xml:space="preserve">Šaltinis:  </w:t>
      </w:r>
      <w:r w:rsidDel="00000000" w:rsidR="00000000" w:rsidRPr="00000000">
        <w:rPr>
          <w:i w:val="1"/>
          <w:color w:val="666666"/>
          <w:sz w:val="24"/>
          <w:szCs w:val="24"/>
          <w:rtl w:val="0"/>
        </w:rPr>
        <w:t xml:space="preserve">Coceral</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